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E60" w:rsidRPr="002B54AE" w:rsidRDefault="00404E60" w:rsidP="00221881">
      <w:pPr>
        <w:pStyle w:val="a3"/>
        <w:tabs>
          <w:tab w:val="left" w:pos="3544"/>
        </w:tabs>
        <w:ind w:left="3540" w:firstLine="708"/>
        <w:jc w:val="right"/>
        <w:rPr>
          <w:rFonts w:ascii="Times New Roman" w:hAnsi="Times New Roman" w:cs="Times New Roman"/>
          <w:b w:val="0"/>
          <w:sz w:val="28"/>
          <w:szCs w:val="28"/>
          <w:u w:val="none"/>
        </w:rPr>
      </w:pPr>
      <w:r w:rsidRPr="002B54AE">
        <w:rPr>
          <w:rFonts w:ascii="Times New Roman" w:hAnsi="Times New Roman" w:cs="Times New Roman"/>
          <w:b w:val="0"/>
          <w:sz w:val="28"/>
          <w:szCs w:val="28"/>
          <w:u w:val="none"/>
        </w:rPr>
        <w:t xml:space="preserve">Приложение </w:t>
      </w:r>
    </w:p>
    <w:p w:rsidR="00404E60" w:rsidRPr="002B54AE" w:rsidRDefault="00404E60" w:rsidP="00404E60">
      <w:pPr>
        <w:pStyle w:val="a3"/>
        <w:rPr>
          <w:rFonts w:ascii="Times New Roman" w:hAnsi="Times New Roman" w:cs="Times New Roman"/>
          <w:b w:val="0"/>
          <w:sz w:val="28"/>
          <w:szCs w:val="28"/>
          <w:u w:val="none"/>
        </w:rPr>
      </w:pPr>
    </w:p>
    <w:p w:rsidR="00C454DF" w:rsidRDefault="00C454DF" w:rsidP="00C0513E">
      <w:pPr>
        <w:pStyle w:val="a3"/>
        <w:ind w:left="851"/>
        <w:jc w:val="center"/>
        <w:rPr>
          <w:rFonts w:ascii="Times New Roman" w:hAnsi="Times New Roman" w:cs="Times New Roman"/>
          <w:sz w:val="28"/>
          <w:szCs w:val="28"/>
          <w:u w:val="none"/>
        </w:rPr>
      </w:pPr>
    </w:p>
    <w:p w:rsidR="00404E60" w:rsidRPr="00C454DF" w:rsidRDefault="00C454DF" w:rsidP="00C0513E">
      <w:pPr>
        <w:pStyle w:val="a3"/>
        <w:ind w:firstLine="851"/>
        <w:jc w:val="center"/>
        <w:rPr>
          <w:rFonts w:ascii="Times New Roman" w:hAnsi="Times New Roman" w:cs="Times New Roman"/>
          <w:b w:val="0"/>
          <w:sz w:val="28"/>
          <w:szCs w:val="28"/>
          <w:u w:val="none"/>
        </w:rPr>
      </w:pPr>
      <w:r w:rsidRPr="00C454DF">
        <w:rPr>
          <w:rFonts w:ascii="Times New Roman" w:hAnsi="Times New Roman" w:cs="Times New Roman"/>
          <w:sz w:val="28"/>
          <w:szCs w:val="28"/>
          <w:u w:val="none"/>
        </w:rPr>
        <w:t>Правила</w:t>
      </w:r>
    </w:p>
    <w:p w:rsidR="00404E60" w:rsidRPr="002B54AE" w:rsidRDefault="00404E60" w:rsidP="00C0513E">
      <w:pPr>
        <w:tabs>
          <w:tab w:val="left" w:pos="426"/>
          <w:tab w:val="left" w:pos="3261"/>
        </w:tabs>
        <w:spacing w:after="0" w:line="240" w:lineRule="auto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2B54AE">
        <w:rPr>
          <w:rFonts w:ascii="Times New Roman" w:hAnsi="Times New Roman" w:cs="Times New Roman"/>
          <w:b/>
          <w:sz w:val="28"/>
          <w:szCs w:val="28"/>
        </w:rPr>
        <w:t xml:space="preserve">ввоза на территорию </w:t>
      </w:r>
      <w:proofErr w:type="spellStart"/>
      <w:r w:rsidRPr="002B54A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2B54AE">
        <w:rPr>
          <w:rFonts w:ascii="Times New Roman" w:hAnsi="Times New Roman" w:cs="Times New Roman"/>
          <w:b/>
          <w:sz w:val="28"/>
          <w:szCs w:val="28"/>
        </w:rPr>
        <w:t xml:space="preserve"> Республики и</w:t>
      </w:r>
      <w:r w:rsidR="00C051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54AE">
        <w:rPr>
          <w:rFonts w:ascii="Times New Roman" w:hAnsi="Times New Roman" w:cs="Times New Roman"/>
          <w:b/>
          <w:sz w:val="28"/>
          <w:szCs w:val="28"/>
        </w:rPr>
        <w:t xml:space="preserve">вывоза с территории </w:t>
      </w:r>
      <w:proofErr w:type="spellStart"/>
      <w:r w:rsidRPr="002B54A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2B54AE">
        <w:rPr>
          <w:rFonts w:ascii="Times New Roman" w:hAnsi="Times New Roman" w:cs="Times New Roman"/>
          <w:b/>
          <w:sz w:val="28"/>
          <w:szCs w:val="28"/>
        </w:rPr>
        <w:t xml:space="preserve"> Республики необработанных природных алмазов с учетом </w:t>
      </w:r>
      <w:r w:rsidR="004E5E1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международной </w:t>
      </w:r>
      <w:r w:rsidRPr="002B54AE">
        <w:rPr>
          <w:rFonts w:ascii="Times New Roman" w:hAnsi="Times New Roman" w:cs="Times New Roman"/>
          <w:b/>
          <w:sz w:val="28"/>
          <w:szCs w:val="28"/>
        </w:rPr>
        <w:t xml:space="preserve">схемы сертификации </w:t>
      </w:r>
      <w:proofErr w:type="spellStart"/>
      <w:r w:rsidRPr="002B54AE">
        <w:rPr>
          <w:rFonts w:ascii="Times New Roman" w:hAnsi="Times New Roman" w:cs="Times New Roman"/>
          <w:b/>
          <w:sz w:val="28"/>
          <w:szCs w:val="28"/>
        </w:rPr>
        <w:t>Кимберлийского</w:t>
      </w:r>
      <w:proofErr w:type="spellEnd"/>
      <w:r w:rsidRPr="002B54AE">
        <w:rPr>
          <w:rFonts w:ascii="Times New Roman" w:hAnsi="Times New Roman" w:cs="Times New Roman"/>
          <w:b/>
          <w:sz w:val="28"/>
          <w:szCs w:val="28"/>
        </w:rPr>
        <w:t xml:space="preserve"> процесса</w:t>
      </w:r>
    </w:p>
    <w:p w:rsidR="00404E60" w:rsidRPr="002B54AE" w:rsidRDefault="00404E60" w:rsidP="00C0513E">
      <w:pPr>
        <w:tabs>
          <w:tab w:val="left" w:pos="426"/>
          <w:tab w:val="left" w:pos="3261"/>
        </w:tabs>
        <w:spacing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E60" w:rsidRPr="00D223B0" w:rsidRDefault="00D223B0" w:rsidP="00D223B0">
      <w:pPr>
        <w:tabs>
          <w:tab w:val="left" w:pos="426"/>
          <w:tab w:val="left" w:pos="3261"/>
        </w:tabs>
        <w:spacing w:line="240" w:lineRule="auto"/>
        <w:ind w:left="36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3B0">
        <w:rPr>
          <w:rFonts w:ascii="Times New Roman" w:hAnsi="Times New Roman" w:cs="Times New Roman"/>
          <w:b/>
          <w:sz w:val="28"/>
          <w:szCs w:val="28"/>
        </w:rPr>
        <w:t xml:space="preserve">Глава 1. </w:t>
      </w:r>
      <w:r w:rsidR="00404E60" w:rsidRPr="00D223B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04E60" w:rsidRPr="002B54AE" w:rsidRDefault="00404E60" w:rsidP="00404E60">
      <w:pPr>
        <w:pStyle w:val="a4"/>
        <w:tabs>
          <w:tab w:val="left" w:pos="426"/>
          <w:tab w:val="left" w:pos="3261"/>
        </w:tabs>
        <w:spacing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404E60" w:rsidRPr="00221881" w:rsidRDefault="00221881" w:rsidP="00C0513E">
      <w:pPr>
        <w:pStyle w:val="a4"/>
        <w:tabs>
          <w:tab w:val="left" w:pos="360"/>
          <w:tab w:val="left" w:pos="3261"/>
        </w:tabs>
        <w:spacing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221881">
        <w:rPr>
          <w:rFonts w:ascii="Times New Roman" w:hAnsi="Times New Roman" w:cs="Times New Roman"/>
          <w:color w:val="FFFFFF" w:themeColor="background1"/>
          <w:sz w:val="28"/>
          <w:szCs w:val="28"/>
          <w:lang w:val="ky-KG"/>
        </w:rPr>
        <w:t>.</w:t>
      </w:r>
      <w:r w:rsidR="00404E60" w:rsidRPr="00221881">
        <w:rPr>
          <w:rFonts w:ascii="Times New Roman" w:hAnsi="Times New Roman" w:cs="Times New Roman"/>
          <w:sz w:val="28"/>
          <w:szCs w:val="28"/>
        </w:rPr>
        <w:t xml:space="preserve">Настоящие Правила ввоза на территорию </w:t>
      </w:r>
      <w:proofErr w:type="spellStart"/>
      <w:r w:rsidR="00404E60" w:rsidRPr="0022188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04E60" w:rsidRPr="00221881">
        <w:rPr>
          <w:rFonts w:ascii="Times New Roman" w:hAnsi="Times New Roman" w:cs="Times New Roman"/>
          <w:sz w:val="28"/>
          <w:szCs w:val="28"/>
        </w:rPr>
        <w:t xml:space="preserve"> Республики и вывоза с территории </w:t>
      </w:r>
      <w:proofErr w:type="spellStart"/>
      <w:r w:rsidR="00404E60" w:rsidRPr="0022188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04E60" w:rsidRPr="00221881">
        <w:rPr>
          <w:rFonts w:ascii="Times New Roman" w:hAnsi="Times New Roman" w:cs="Times New Roman"/>
          <w:sz w:val="28"/>
          <w:szCs w:val="28"/>
        </w:rPr>
        <w:t xml:space="preserve"> Республики необработанных природных алмазов  с учетом </w:t>
      </w:r>
      <w:r w:rsidR="004E5E12">
        <w:rPr>
          <w:rFonts w:ascii="Times New Roman" w:hAnsi="Times New Roman" w:cs="Times New Roman"/>
          <w:sz w:val="28"/>
          <w:szCs w:val="28"/>
          <w:lang w:val="ky-KG"/>
        </w:rPr>
        <w:t xml:space="preserve">международной </w:t>
      </w:r>
      <w:r w:rsidR="00404E60" w:rsidRPr="00221881">
        <w:rPr>
          <w:rFonts w:ascii="Times New Roman" w:hAnsi="Times New Roman" w:cs="Times New Roman"/>
          <w:sz w:val="28"/>
          <w:szCs w:val="28"/>
        </w:rPr>
        <w:t xml:space="preserve">схемы сертификации </w:t>
      </w:r>
      <w:proofErr w:type="spellStart"/>
      <w:r w:rsidR="00404E60" w:rsidRPr="00221881">
        <w:rPr>
          <w:rFonts w:ascii="Times New Roman" w:hAnsi="Times New Roman" w:cs="Times New Roman"/>
          <w:sz w:val="28"/>
          <w:szCs w:val="28"/>
        </w:rPr>
        <w:t>Кимберлийского</w:t>
      </w:r>
      <w:proofErr w:type="spellEnd"/>
      <w:r w:rsidR="00404E60" w:rsidRPr="00221881">
        <w:rPr>
          <w:rFonts w:ascii="Times New Roman" w:hAnsi="Times New Roman" w:cs="Times New Roman"/>
          <w:sz w:val="28"/>
          <w:szCs w:val="28"/>
        </w:rPr>
        <w:t xml:space="preserve"> процесса (далее –</w:t>
      </w:r>
      <w:r w:rsidR="004E5E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4E60" w:rsidRPr="00221881">
        <w:rPr>
          <w:rFonts w:ascii="Times New Roman" w:hAnsi="Times New Roman" w:cs="Times New Roman"/>
          <w:sz w:val="28"/>
          <w:szCs w:val="28"/>
        </w:rPr>
        <w:t xml:space="preserve">Правила) разработаны в соответствии с Положением о ввозе на таможенную территорию Евразийского экономического союза и вывозе с таможенной территории Евразийского экономического союза драгоценных камней (приложение </w:t>
      </w:r>
      <w:r w:rsidR="00C0513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04E60" w:rsidRPr="00221881">
        <w:rPr>
          <w:rFonts w:ascii="Times New Roman" w:hAnsi="Times New Roman" w:cs="Times New Roman"/>
          <w:sz w:val="28"/>
          <w:szCs w:val="28"/>
        </w:rPr>
        <w:t>№</w:t>
      </w:r>
      <w:r w:rsidR="00C0513E">
        <w:rPr>
          <w:rFonts w:ascii="Times New Roman" w:hAnsi="Times New Roman" w:cs="Times New Roman"/>
          <w:sz w:val="28"/>
          <w:szCs w:val="28"/>
        </w:rPr>
        <w:t xml:space="preserve"> </w:t>
      </w:r>
      <w:r w:rsidR="00404E60" w:rsidRPr="00221881">
        <w:rPr>
          <w:rFonts w:ascii="Times New Roman" w:hAnsi="Times New Roman" w:cs="Times New Roman"/>
          <w:sz w:val="28"/>
          <w:szCs w:val="28"/>
        </w:rPr>
        <w:t xml:space="preserve">13), утвержденным Решением Коллегии Евразийской экономической комиссии «О мерах нетарифного регулирования» от 21 апреля 2015 года </w:t>
      </w:r>
      <w:r w:rsidR="00C0513E">
        <w:rPr>
          <w:rFonts w:ascii="Times New Roman" w:hAnsi="Times New Roman" w:cs="Times New Roman"/>
          <w:sz w:val="28"/>
          <w:szCs w:val="28"/>
        </w:rPr>
        <w:t xml:space="preserve"> </w:t>
      </w:r>
      <w:r w:rsidR="00404E60" w:rsidRPr="00221881">
        <w:rPr>
          <w:rFonts w:ascii="Times New Roman" w:hAnsi="Times New Roman" w:cs="Times New Roman"/>
          <w:sz w:val="28"/>
          <w:szCs w:val="28"/>
        </w:rPr>
        <w:t>№</w:t>
      </w:r>
      <w:r w:rsidR="00C0513E">
        <w:rPr>
          <w:rFonts w:ascii="Times New Roman" w:hAnsi="Times New Roman" w:cs="Times New Roman"/>
          <w:sz w:val="28"/>
          <w:szCs w:val="28"/>
        </w:rPr>
        <w:t xml:space="preserve"> </w:t>
      </w:r>
      <w:r w:rsidR="00404E60" w:rsidRPr="00221881">
        <w:rPr>
          <w:rFonts w:ascii="Times New Roman" w:hAnsi="Times New Roman" w:cs="Times New Roman"/>
          <w:sz w:val="28"/>
          <w:szCs w:val="28"/>
        </w:rPr>
        <w:t>30.</w:t>
      </w:r>
    </w:p>
    <w:p w:rsidR="00404E60" w:rsidRPr="00D223B0" w:rsidRDefault="00404E60" w:rsidP="00D223B0">
      <w:pPr>
        <w:pStyle w:val="a4"/>
        <w:numPr>
          <w:ilvl w:val="0"/>
          <w:numId w:val="3"/>
        </w:numPr>
        <w:tabs>
          <w:tab w:val="left" w:pos="360"/>
          <w:tab w:val="left" w:pos="426"/>
        </w:tabs>
        <w:spacing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3B0">
        <w:rPr>
          <w:rFonts w:ascii="Times New Roman" w:hAnsi="Times New Roman" w:cs="Times New Roman"/>
          <w:sz w:val="28"/>
          <w:szCs w:val="28"/>
        </w:rPr>
        <w:t>Ввоз и вывоз необработанных природных алмазов осуществля</w:t>
      </w:r>
      <w:r w:rsidR="00C0513E">
        <w:rPr>
          <w:rFonts w:ascii="Times New Roman" w:hAnsi="Times New Roman" w:cs="Times New Roman"/>
          <w:sz w:val="28"/>
          <w:szCs w:val="28"/>
        </w:rPr>
        <w:t>ю</w:t>
      </w:r>
      <w:r w:rsidRPr="00D223B0">
        <w:rPr>
          <w:rFonts w:ascii="Times New Roman" w:hAnsi="Times New Roman" w:cs="Times New Roman"/>
          <w:sz w:val="28"/>
          <w:szCs w:val="28"/>
        </w:rPr>
        <w:t>тся в контейнерах, защищенных от несанкционированного вскрытия.</w:t>
      </w:r>
    </w:p>
    <w:p w:rsidR="00404E60" w:rsidRPr="00D223B0" w:rsidRDefault="00404E60" w:rsidP="00D223B0">
      <w:pPr>
        <w:pStyle w:val="a4"/>
        <w:numPr>
          <w:ilvl w:val="0"/>
          <w:numId w:val="3"/>
        </w:numPr>
        <w:tabs>
          <w:tab w:val="left" w:pos="360"/>
          <w:tab w:val="left" w:pos="426"/>
        </w:tabs>
        <w:spacing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3B0">
        <w:rPr>
          <w:rFonts w:ascii="Times New Roman" w:hAnsi="Times New Roman" w:cs="Times New Roman"/>
          <w:sz w:val="28"/>
          <w:szCs w:val="28"/>
        </w:rPr>
        <w:t xml:space="preserve">Обмен информацией с секретариатом </w:t>
      </w:r>
      <w:proofErr w:type="spellStart"/>
      <w:r w:rsidRPr="00D223B0">
        <w:rPr>
          <w:rFonts w:ascii="Times New Roman" w:hAnsi="Times New Roman" w:cs="Times New Roman"/>
          <w:sz w:val="28"/>
          <w:szCs w:val="28"/>
        </w:rPr>
        <w:t>Кимберлийского</w:t>
      </w:r>
      <w:proofErr w:type="spellEnd"/>
      <w:r w:rsidRPr="00D223B0">
        <w:rPr>
          <w:rFonts w:ascii="Times New Roman" w:hAnsi="Times New Roman" w:cs="Times New Roman"/>
          <w:sz w:val="28"/>
          <w:szCs w:val="28"/>
        </w:rPr>
        <w:t xml:space="preserve"> процесса осуществляется путем электронного сообщения.</w:t>
      </w:r>
    </w:p>
    <w:p w:rsidR="00404E60" w:rsidRPr="002B54AE" w:rsidRDefault="00404E60" w:rsidP="00D223B0">
      <w:pPr>
        <w:pStyle w:val="a4"/>
        <w:numPr>
          <w:ilvl w:val="0"/>
          <w:numId w:val="3"/>
        </w:numPr>
        <w:tabs>
          <w:tab w:val="left" w:pos="426"/>
          <w:tab w:val="left" w:pos="709"/>
        </w:tabs>
        <w:spacing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4AE">
        <w:rPr>
          <w:rFonts w:ascii="Times New Roman" w:hAnsi="Times New Roman" w:cs="Times New Roman"/>
          <w:sz w:val="28"/>
          <w:szCs w:val="28"/>
        </w:rPr>
        <w:t>Ввоз и вывоз необработанных природных алмазов допускается только из стран</w:t>
      </w:r>
      <w:r w:rsidR="00C0513E">
        <w:rPr>
          <w:rFonts w:ascii="Times New Roman" w:hAnsi="Times New Roman" w:cs="Times New Roman"/>
          <w:sz w:val="28"/>
          <w:szCs w:val="28"/>
        </w:rPr>
        <w:t xml:space="preserve"> </w:t>
      </w:r>
      <w:r w:rsidR="00C0513E" w:rsidRPr="00C0513E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C051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54AE">
        <w:rPr>
          <w:rFonts w:ascii="Times New Roman" w:hAnsi="Times New Roman" w:cs="Times New Roman"/>
          <w:sz w:val="28"/>
          <w:szCs w:val="28"/>
        </w:rPr>
        <w:t xml:space="preserve">участников </w:t>
      </w:r>
      <w:proofErr w:type="spellStart"/>
      <w:r w:rsidRPr="002B54AE">
        <w:rPr>
          <w:rFonts w:ascii="Times New Roman" w:hAnsi="Times New Roman" w:cs="Times New Roman"/>
          <w:sz w:val="28"/>
          <w:szCs w:val="28"/>
        </w:rPr>
        <w:t>Кимберлийского</w:t>
      </w:r>
      <w:proofErr w:type="spellEnd"/>
      <w:r w:rsidRPr="002B54AE">
        <w:rPr>
          <w:rFonts w:ascii="Times New Roman" w:hAnsi="Times New Roman" w:cs="Times New Roman"/>
          <w:sz w:val="28"/>
          <w:szCs w:val="28"/>
        </w:rPr>
        <w:t xml:space="preserve"> процесса.</w:t>
      </w:r>
    </w:p>
    <w:p w:rsidR="00404E60" w:rsidRPr="002B54AE" w:rsidRDefault="00404E60" w:rsidP="00D223B0">
      <w:pPr>
        <w:pStyle w:val="a4"/>
        <w:numPr>
          <w:ilvl w:val="0"/>
          <w:numId w:val="3"/>
        </w:numPr>
        <w:tabs>
          <w:tab w:val="left" w:pos="426"/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4AE">
        <w:rPr>
          <w:rFonts w:ascii="Times New Roman" w:hAnsi="Times New Roman" w:cs="Times New Roman"/>
          <w:sz w:val="28"/>
          <w:szCs w:val="28"/>
        </w:rPr>
        <w:t xml:space="preserve"> Основные понятия, используемые в настоящих Правилах:</w:t>
      </w:r>
    </w:p>
    <w:p w:rsidR="00404E60" w:rsidRPr="00221881" w:rsidRDefault="00404E60" w:rsidP="00221881">
      <w:pPr>
        <w:pStyle w:val="a3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- сертификат международной схемы сертификации необработанных природных алмазов (далее </w:t>
      </w:r>
      <w:r w:rsidR="00C0513E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-</w:t>
      </w:r>
      <w:r w:rsidR="004E5E12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сертификат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Кимб</w:t>
      </w:r>
      <w:r w:rsidR="00C0513E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ерлийского</w:t>
      </w:r>
      <w:proofErr w:type="spellEnd"/>
      <w:r w:rsidR="00C0513E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процесса) – документ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установленной формы, который идентифицирует партию необработанных природных алмазов как соответствующую требованиям схемы сертификации;</w:t>
      </w:r>
    </w:p>
    <w:p w:rsidR="00404E60" w:rsidRPr="00221881" w:rsidRDefault="00404E60" w:rsidP="0022188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1881">
        <w:rPr>
          <w:rFonts w:ascii="Times New Roman" w:hAnsi="Times New Roman" w:cs="Times New Roman"/>
          <w:sz w:val="28"/>
          <w:szCs w:val="28"/>
        </w:rPr>
        <w:t xml:space="preserve">- уполномоченный государственный орган </w:t>
      </w:r>
      <w:r w:rsidR="00C0513E" w:rsidRPr="00C0513E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221881">
        <w:rPr>
          <w:rFonts w:ascii="Times New Roman" w:hAnsi="Times New Roman" w:cs="Times New Roman"/>
          <w:sz w:val="28"/>
          <w:szCs w:val="28"/>
        </w:rPr>
        <w:t xml:space="preserve"> государственный орган, наделенн</w:t>
      </w:r>
      <w:r w:rsidR="00975263" w:rsidRPr="00221881">
        <w:rPr>
          <w:rFonts w:ascii="Times New Roman" w:hAnsi="Times New Roman" w:cs="Times New Roman"/>
          <w:sz w:val="28"/>
          <w:szCs w:val="28"/>
        </w:rPr>
        <w:t>ый</w:t>
      </w:r>
      <w:r w:rsidRPr="00221881">
        <w:rPr>
          <w:rFonts w:ascii="Times New Roman" w:hAnsi="Times New Roman" w:cs="Times New Roman"/>
          <w:sz w:val="28"/>
          <w:szCs w:val="28"/>
        </w:rPr>
        <w:t xml:space="preserve"> полномочиями представлять интересы Правительства </w:t>
      </w:r>
      <w:proofErr w:type="spellStart"/>
      <w:r w:rsidRPr="0022188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21881">
        <w:rPr>
          <w:rFonts w:ascii="Times New Roman" w:hAnsi="Times New Roman" w:cs="Times New Roman"/>
          <w:sz w:val="28"/>
          <w:szCs w:val="28"/>
        </w:rPr>
        <w:t xml:space="preserve"> Республики и регулировать вопросы, связанные с операциями с драгоценными металлами, драгоценными камнями на территории </w:t>
      </w:r>
      <w:proofErr w:type="spellStart"/>
      <w:r w:rsidRPr="0022188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21881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404E60" w:rsidRPr="00221881" w:rsidRDefault="00404E60" w:rsidP="00221881">
      <w:pPr>
        <w:pStyle w:val="a3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- экспертиза (идентификация) необработанных природных </w:t>
      </w:r>
      <w:r w:rsidR="00152066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            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алмазов </w:t>
      </w:r>
      <w:r w:rsidR="00152066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–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определение уполномоченным органом качественно-цветовых, количественных и стоимостных характеристик необработанных природных алмазов;</w:t>
      </w:r>
    </w:p>
    <w:p w:rsidR="00404E60" w:rsidRPr="00221881" w:rsidRDefault="00404E60" w:rsidP="00C0513E">
      <w:pPr>
        <w:pStyle w:val="a3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lastRenderedPageBreak/>
        <w:t>- заявитель – субъекты добычи природных алмазов, производства бриллиантов, продукции и изделий из необработанных природных алмазов, а также юридические лица, имеющие право осуществлять операции с необработанными природными алмазами и состоящие на специальном учете уполномоченного государственного органа, по договорам комиссии и агентским соглашениям с вышеуказанными субъектами;</w:t>
      </w:r>
    </w:p>
    <w:p w:rsidR="00404E60" w:rsidRPr="00221881" w:rsidRDefault="00404E60" w:rsidP="00465DAD">
      <w:pPr>
        <w:pStyle w:val="a3"/>
        <w:tabs>
          <w:tab w:val="left" w:pos="993"/>
          <w:tab w:val="left" w:pos="1134"/>
        </w:tabs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- субъекты добычи природных алмазов – организации, осуществляющие добычу природных алмазов на территории государства</w:t>
      </w:r>
      <w:r w:rsidR="004E5E12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</w:t>
      </w:r>
      <w:r w:rsidR="00C0513E" w:rsidRPr="00C0513E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>–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члена </w:t>
      </w:r>
      <w:r w:rsidR="004E5E12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>ЕАЭС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, резидентами которой данные организации являются;</w:t>
      </w:r>
    </w:p>
    <w:p w:rsidR="00404E60" w:rsidRPr="00221881" w:rsidRDefault="00404E60" w:rsidP="00221881">
      <w:pPr>
        <w:pStyle w:val="a3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- субъекты производства бриллиантов – организации и индивидуальные предприниматели, имеющие право осуществлять огранку необработанных природных алмазов в целях изготовления бриллиантов на территории государства – члена </w:t>
      </w:r>
      <w:r w:rsidR="004E5E12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>ЕАЭС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, резидентами которого они являются;</w:t>
      </w:r>
    </w:p>
    <w:p w:rsidR="00404E60" w:rsidRPr="00221881" w:rsidRDefault="00404E60" w:rsidP="00221881">
      <w:pPr>
        <w:pStyle w:val="a3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- субъекты производства продукции и изделий из необработанных природных алмазов – организации и индивидуальные предприниматели, имеющие право осуществлять обработку или использование необработанных природных алмазов в целях изготовления продукции производственно-технического назначения, а также бытовых и ювелирных изделий, на территории государства</w:t>
      </w:r>
      <w:r w:rsidR="00C0513E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</w:t>
      </w:r>
      <w:r w:rsidR="00C0513E" w:rsidRPr="00C0513E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>–</w:t>
      </w:r>
      <w:r w:rsidR="00C0513E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члена Таможенного союза, резидентами которого они являются.</w:t>
      </w:r>
    </w:p>
    <w:p w:rsidR="00404E60" w:rsidRPr="00221881" w:rsidRDefault="00D223B0" w:rsidP="00404E60">
      <w:pPr>
        <w:pStyle w:val="a5"/>
        <w:tabs>
          <w:tab w:val="left" w:pos="426"/>
          <w:tab w:val="left" w:pos="3261"/>
        </w:tabs>
        <w:spacing w:before="225" w:beforeAutospacing="0" w:after="225" w:afterAutospacing="0"/>
        <w:ind w:right="-1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Глава </w:t>
      </w:r>
      <w:r w:rsidR="00404E60" w:rsidRPr="00221881">
        <w:rPr>
          <w:rFonts w:eastAsiaTheme="minorHAnsi"/>
          <w:b/>
          <w:sz w:val="28"/>
          <w:szCs w:val="28"/>
          <w:lang w:eastAsia="en-US"/>
        </w:rPr>
        <w:t xml:space="preserve">2. Порядок ввоза на территорию </w:t>
      </w:r>
      <w:proofErr w:type="spellStart"/>
      <w:r w:rsidR="00404E60" w:rsidRPr="00221881">
        <w:rPr>
          <w:rFonts w:eastAsiaTheme="minorHAnsi"/>
          <w:b/>
          <w:sz w:val="28"/>
          <w:szCs w:val="28"/>
          <w:lang w:eastAsia="en-US"/>
        </w:rPr>
        <w:t>Кыргызской</w:t>
      </w:r>
      <w:proofErr w:type="spellEnd"/>
      <w:r w:rsidR="00404E60" w:rsidRPr="00221881">
        <w:rPr>
          <w:rFonts w:eastAsiaTheme="minorHAnsi"/>
          <w:b/>
          <w:sz w:val="28"/>
          <w:szCs w:val="28"/>
          <w:lang w:eastAsia="en-US"/>
        </w:rPr>
        <w:t xml:space="preserve"> Республики необработанных природных алмазов</w:t>
      </w:r>
    </w:p>
    <w:p w:rsidR="00404E60" w:rsidRPr="00221881" w:rsidRDefault="00404E60" w:rsidP="00221881">
      <w:pPr>
        <w:pStyle w:val="a3"/>
        <w:tabs>
          <w:tab w:val="left" w:pos="426"/>
          <w:tab w:val="left" w:pos="3261"/>
        </w:tabs>
        <w:ind w:right="-1" w:firstLine="142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ab/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6. При ввозе на территорию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Кыргы</w:t>
      </w:r>
      <w:r w:rsidR="00C0513E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зской</w:t>
      </w:r>
      <w:proofErr w:type="spellEnd"/>
      <w:r w:rsidR="00C0513E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Республики (далее – ввоз)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необработанных природных алмазов с учетом схемы сертификации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Кимберлийского</w:t>
      </w:r>
      <w:proofErr w:type="spellEnd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процесса уполномоченному государственному органу</w:t>
      </w:r>
      <w:r w:rsidR="00E7161F" w:rsidRPr="00E7161F">
        <w:t xml:space="preserve">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представляются сведения о сертификате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Кимберлийского</w:t>
      </w:r>
      <w:proofErr w:type="spellEnd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процесса </w:t>
      </w:r>
      <w:r w:rsidR="00DB2B18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        </w:t>
      </w:r>
      <w:proofErr w:type="gramStart"/>
      <w:r w:rsidR="00DB2B18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(</w:t>
      </w:r>
      <w:proofErr w:type="gramEnd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с указанием номера сертификата, даты выдачи и срока действия сертификата).</w:t>
      </w:r>
    </w:p>
    <w:p w:rsidR="00404E60" w:rsidRPr="00221881" w:rsidRDefault="00404E60" w:rsidP="00404E60">
      <w:pPr>
        <w:pStyle w:val="a3"/>
        <w:tabs>
          <w:tab w:val="left" w:pos="426"/>
          <w:tab w:val="left" w:pos="3261"/>
        </w:tabs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ab/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7. В случае непредставления указанных сведений или истечения срока действия сертификата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Кимберлийского</w:t>
      </w:r>
      <w:proofErr w:type="spellEnd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процесса, ввоз партии необработанных природных алмазов на территорию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Кыргызской</w:t>
      </w:r>
      <w:proofErr w:type="spellEnd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Республики не допускается.</w:t>
      </w:r>
    </w:p>
    <w:p w:rsidR="00404E60" w:rsidRPr="00221881" w:rsidRDefault="00404E60" w:rsidP="00404E60">
      <w:pPr>
        <w:pStyle w:val="a3"/>
        <w:tabs>
          <w:tab w:val="left" w:pos="426"/>
          <w:tab w:val="left" w:pos="3261"/>
        </w:tabs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ab/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8. При ввозе необработанных природных алмазов до совершения таможенных операций, связанных с таможенным декларированием</w:t>
      </w:r>
      <w:r w:rsidR="00E7161F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,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 проводится экспертиза (идентификация) необработанных природных алмазов уполномоченным государственным органом</w:t>
      </w:r>
      <w:r w:rsidR="00E7161F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, </w:t>
      </w:r>
      <w:r w:rsidR="00E7161F" w:rsidRPr="00E7161F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осуществляющим функции по реализации государственной политики в сфере производства, использования, обращения, учета и хранения драгоценных металлов и драгоценных камней, и изделий из них, выполнению операций с указанными ценностями на территории </w:t>
      </w:r>
      <w:proofErr w:type="spellStart"/>
      <w:r w:rsidR="00E7161F" w:rsidRPr="00E7161F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Кыргызской</w:t>
      </w:r>
      <w:proofErr w:type="spellEnd"/>
      <w:r w:rsidR="00E7161F" w:rsidRPr="00E7161F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Республики.</w:t>
      </w:r>
    </w:p>
    <w:p w:rsidR="00404E60" w:rsidRPr="00221881" w:rsidRDefault="00404E60" w:rsidP="00DB2B18">
      <w:pPr>
        <w:pStyle w:val="a3"/>
        <w:tabs>
          <w:tab w:val="left" w:pos="426"/>
          <w:tab w:val="left" w:pos="851"/>
          <w:tab w:val="left" w:pos="3261"/>
        </w:tabs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lastRenderedPageBreak/>
        <w:tab/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9. Государственный контроль осуществляется уполномоченным государственным органом в соответствии с решениями Евразийской экономической комиссии, законодательством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Кыргызской</w:t>
      </w:r>
      <w:proofErr w:type="spellEnd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Республики через таможенные посты, определяемые уполномоченным органом в сфере таможенного дела.</w:t>
      </w:r>
    </w:p>
    <w:p w:rsidR="00404E60" w:rsidRPr="00221881" w:rsidRDefault="00404E60" w:rsidP="00E7161F">
      <w:pPr>
        <w:pStyle w:val="a3"/>
        <w:tabs>
          <w:tab w:val="left" w:pos="426"/>
          <w:tab w:val="left" w:pos="851"/>
          <w:tab w:val="left" w:pos="3261"/>
        </w:tabs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ab/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10. При ввозе необработанных природных алмазов заявитель (уполномоченный представитель заявителя) представляет должностному лицу уполномоченного государственного органа следующие документы:</w:t>
      </w:r>
    </w:p>
    <w:p w:rsidR="00404E60" w:rsidRPr="00221881" w:rsidRDefault="00221881" w:rsidP="00404E60">
      <w:pPr>
        <w:pStyle w:val="a3"/>
        <w:tabs>
          <w:tab w:val="left" w:pos="426"/>
          <w:tab w:val="left" w:pos="3261"/>
        </w:tabs>
        <w:ind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</w:t>
      </w:r>
      <w:r w:rsidR="00DB2B18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- копия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внешнеторгового контракта (договор, соглашени</w:t>
      </w:r>
      <w:r w:rsidR="00152066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е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), приложения и (или) дополнения к нему, а в случае отсутствия внешнеторгового договора (контракта) – копия иного документа, подтверждающего намерения сторон</w:t>
      </w:r>
      <w:r w:rsidR="00AB14A8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.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В случае, если внешнеторговый договор (контракт) на государственном и/или официальном языках отсутствует, то к копии договора (контракта) прилагается скрепленный и заверенный заявителем перевод (с указанием должности и даты, подписью и печатью заявителя);</w:t>
      </w:r>
    </w:p>
    <w:p w:rsidR="00404E60" w:rsidRPr="00221881" w:rsidRDefault="00221881" w:rsidP="00404E60">
      <w:pPr>
        <w:pStyle w:val="a3"/>
        <w:tabs>
          <w:tab w:val="left" w:pos="426"/>
          <w:tab w:val="left" w:pos="3261"/>
        </w:tabs>
        <w:ind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-</w:t>
      </w:r>
      <w:r w:rsidR="00AB14A8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сертификат </w:t>
      </w:r>
      <w:proofErr w:type="spellStart"/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Кимберлийского</w:t>
      </w:r>
      <w:proofErr w:type="spellEnd"/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процесса государства </w:t>
      </w:r>
      <w:r w:rsidR="0072407C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-</w:t>
      </w:r>
      <w:r w:rsidR="00AB14A8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экспортера, оформленный в соответствии с требованиями международной схемы сертификации необработанных природных алмазов.</w:t>
      </w:r>
    </w:p>
    <w:p w:rsidR="00404E60" w:rsidRPr="00221881" w:rsidRDefault="00221881" w:rsidP="00404E60">
      <w:pPr>
        <w:pStyle w:val="a3"/>
        <w:tabs>
          <w:tab w:val="left" w:pos="426"/>
          <w:tab w:val="left" w:pos="567"/>
          <w:tab w:val="left" w:pos="3261"/>
        </w:tabs>
        <w:ind w:right="-1"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  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11. Акт государственного контроля оформляется и выдается заявителю в течение одного рабочего дня с момента получения документов.</w:t>
      </w:r>
    </w:p>
    <w:p w:rsidR="00404E60" w:rsidRPr="00221881" w:rsidRDefault="00404E60" w:rsidP="00404E60">
      <w:pPr>
        <w:pStyle w:val="a3"/>
        <w:tabs>
          <w:tab w:val="left" w:pos="426"/>
          <w:tab w:val="left" w:pos="3261"/>
        </w:tabs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ab/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12. После прохождения государственного контроля и получения акта государственного контроля при ввозе необработанных природных алмазов, заявитель (уполномоченный представитель заявителя) совершает таможенные операции, связанные с декларированием необработанных природных алмазов, в соответствии с законодательством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Кыргызской</w:t>
      </w:r>
      <w:proofErr w:type="spellEnd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Республики в сфере таможенного дела.</w:t>
      </w:r>
    </w:p>
    <w:p w:rsidR="00404E60" w:rsidRPr="00221881" w:rsidRDefault="00404E60" w:rsidP="00404E60">
      <w:pPr>
        <w:pStyle w:val="a3"/>
        <w:tabs>
          <w:tab w:val="left" w:pos="426"/>
          <w:tab w:val="left" w:pos="3261"/>
        </w:tabs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</w:p>
    <w:p w:rsidR="00404E60" w:rsidRPr="00221881" w:rsidRDefault="00D223B0" w:rsidP="00404E60">
      <w:pPr>
        <w:pStyle w:val="a3"/>
        <w:tabs>
          <w:tab w:val="left" w:pos="426"/>
          <w:tab w:val="left" w:pos="3261"/>
        </w:tabs>
        <w:ind w:right="-1"/>
        <w:jc w:val="center"/>
        <w:rPr>
          <w:rFonts w:ascii="Times New Roman" w:hAnsi="Times New Roman" w:cs="Times New Roman"/>
          <w:bCs w:val="0"/>
          <w:sz w:val="28"/>
          <w:szCs w:val="28"/>
          <w:u w:val="none"/>
        </w:rPr>
      </w:pPr>
      <w:r>
        <w:rPr>
          <w:rFonts w:ascii="Times New Roman" w:hAnsi="Times New Roman" w:cs="Times New Roman"/>
          <w:bCs w:val="0"/>
          <w:sz w:val="28"/>
          <w:szCs w:val="28"/>
          <w:u w:val="none"/>
        </w:rPr>
        <w:t xml:space="preserve">Глава </w:t>
      </w:r>
      <w:r w:rsidR="00404E60" w:rsidRPr="00221881">
        <w:rPr>
          <w:rFonts w:ascii="Times New Roman" w:hAnsi="Times New Roman" w:cs="Times New Roman"/>
          <w:bCs w:val="0"/>
          <w:sz w:val="28"/>
          <w:szCs w:val="28"/>
          <w:u w:val="none"/>
        </w:rPr>
        <w:t xml:space="preserve">3. Порядок вывоза с территории </w:t>
      </w:r>
      <w:proofErr w:type="spellStart"/>
      <w:r w:rsidR="00404E60" w:rsidRPr="00221881">
        <w:rPr>
          <w:rFonts w:ascii="Times New Roman" w:hAnsi="Times New Roman" w:cs="Times New Roman"/>
          <w:bCs w:val="0"/>
          <w:sz w:val="28"/>
          <w:szCs w:val="28"/>
          <w:u w:val="none"/>
        </w:rPr>
        <w:t>Кыргызской</w:t>
      </w:r>
      <w:proofErr w:type="spellEnd"/>
      <w:r w:rsidR="00404E60" w:rsidRPr="00221881">
        <w:rPr>
          <w:rFonts w:ascii="Times New Roman" w:hAnsi="Times New Roman" w:cs="Times New Roman"/>
          <w:bCs w:val="0"/>
          <w:sz w:val="28"/>
          <w:szCs w:val="28"/>
          <w:u w:val="none"/>
        </w:rPr>
        <w:t xml:space="preserve"> Республики необработанных природных алмазов</w:t>
      </w:r>
    </w:p>
    <w:p w:rsidR="00C454DF" w:rsidRPr="00221881" w:rsidRDefault="00C454DF" w:rsidP="00404E60">
      <w:pPr>
        <w:pStyle w:val="a3"/>
        <w:tabs>
          <w:tab w:val="left" w:pos="426"/>
          <w:tab w:val="left" w:pos="3261"/>
        </w:tabs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</w:p>
    <w:p w:rsidR="00404E60" w:rsidRPr="00221881" w:rsidRDefault="00221881" w:rsidP="00404E60">
      <w:pPr>
        <w:pStyle w:val="a3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13. При вывозе с территории </w:t>
      </w:r>
      <w:proofErr w:type="spellStart"/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Кыргызской</w:t>
      </w:r>
      <w:proofErr w:type="spellEnd"/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Республики (далее – вывоз) необработанных природных алмазов с учетом схемы сертификации </w:t>
      </w:r>
      <w:proofErr w:type="spellStart"/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Кимберлийского</w:t>
      </w:r>
      <w:proofErr w:type="spellEnd"/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процесса до совершения таможенных операций, связанных с таможенным декларированием</w:t>
      </w:r>
      <w:r w:rsidR="0072407C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,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проводится экспертиза (идентификация) необработанных природных алмазов уполномоченным органом.  </w:t>
      </w:r>
    </w:p>
    <w:p w:rsidR="00404E60" w:rsidRPr="00221881" w:rsidRDefault="00221881" w:rsidP="00404E60">
      <w:pPr>
        <w:pStyle w:val="a3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14. Государственный контроль осуществляется уполномоченным государственным органом в соответствии с решениями Евразийской экономической комиссии, законодательством </w:t>
      </w:r>
      <w:proofErr w:type="spellStart"/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Кыргызской</w:t>
      </w:r>
      <w:proofErr w:type="spellEnd"/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Республики через таможенные посты, определяемые уполномоченным органом в сфере таможенного дела.</w:t>
      </w:r>
    </w:p>
    <w:p w:rsidR="00404E60" w:rsidRPr="00221881" w:rsidRDefault="00404E60" w:rsidP="00404E60">
      <w:pPr>
        <w:pStyle w:val="a3"/>
        <w:tabs>
          <w:tab w:val="left" w:pos="426"/>
          <w:tab w:val="left" w:pos="3261"/>
        </w:tabs>
        <w:ind w:right="-1"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lastRenderedPageBreak/>
        <w:t xml:space="preserve"> </w:t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15. При вывозе необработанных природных алмазов заявитель (уполномоченный представитель заявителя) представляет должностному лицу уполномоченного государственного органа следующие документы:</w:t>
      </w:r>
    </w:p>
    <w:p w:rsidR="00404E60" w:rsidRPr="00221881" w:rsidRDefault="0072407C" w:rsidP="00404E60">
      <w:pPr>
        <w:pStyle w:val="a3"/>
        <w:tabs>
          <w:tab w:val="left" w:pos="426"/>
          <w:tab w:val="left" w:pos="3261"/>
        </w:tabs>
        <w:ind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- копия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внешнеторгового договора (контракта), приложения и (или) дополнения к нему, на государственном и/или официальном языках, а в случае отсутствия внешнеторгового договора (контракта) – копия иного документа, подтверждающего намерения сторон</w:t>
      </w:r>
      <w:r w:rsidR="00AB14A8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.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В случае, если внешнеторговый договор (контракт)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, составленный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на государственном и/или официальном языках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,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отсутствует, то к копии договора (контракта) прилагается скрепленный и заверенный заявителем перевод (с указанием должности и даты, 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заверенный 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подписью и </w:t>
      </w:r>
      <w:r w:rsidR="00152066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печатью заявителя).</w:t>
      </w:r>
    </w:p>
    <w:p w:rsidR="00404E60" w:rsidRPr="00221881" w:rsidRDefault="00404E60" w:rsidP="00404E60">
      <w:pPr>
        <w:pStyle w:val="a3"/>
        <w:tabs>
          <w:tab w:val="left" w:pos="426"/>
          <w:tab w:val="left" w:pos="3261"/>
        </w:tabs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ab/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16. Акт государственного контроля</w:t>
      </w:r>
      <w:bookmarkStart w:id="0" w:name="_GoBack"/>
      <w:bookmarkEnd w:id="0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оформляется и выдается заявителю (уполномоченный представитель заявителя) в течение одного рабочего дня с момента получения документов.</w:t>
      </w:r>
    </w:p>
    <w:p w:rsidR="00404E60" w:rsidRPr="00221881" w:rsidRDefault="00404E60" w:rsidP="00404E60">
      <w:pPr>
        <w:pStyle w:val="a3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       </w:t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17. При осуществлении государственного контроля уполномоченным государственным органом одновременно с актом государственного контроля оформляется и выдается сертификат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</w:t>
      </w:r>
      <w:r w:rsidR="0072407C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имберлийского</w:t>
      </w:r>
      <w:proofErr w:type="spellEnd"/>
      <w:r w:rsidR="0072407C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процесса по форме</w:t>
      </w:r>
      <w:r w:rsidR="00152066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согласно приложению 1 к настоящим Правилам.</w:t>
      </w:r>
    </w:p>
    <w:p w:rsidR="00404E60" w:rsidRPr="00221881" w:rsidRDefault="00404E60" w:rsidP="00404E60">
      <w:pPr>
        <w:pStyle w:val="a3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      </w:t>
      </w:r>
      <w:r w:rsid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   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18. После прохождения государственного контроля и получения акта государственного контроля на вывоз необработанных природных алмазов уполном</w:t>
      </w:r>
      <w:r w:rsidR="0072407C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оченный представитель заявителя</w:t>
      </w:r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совершает таможенные операции, связанные с таможенным декларированием необработанных природных алмазов, в соответствии с законодательством </w:t>
      </w:r>
      <w:proofErr w:type="spellStart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Кыргызской</w:t>
      </w:r>
      <w:proofErr w:type="spellEnd"/>
      <w:r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Республики в сфере таможенного дела.</w:t>
      </w:r>
    </w:p>
    <w:p w:rsidR="00152066" w:rsidRPr="00221881" w:rsidRDefault="00221881" w:rsidP="00152066">
      <w:pPr>
        <w:pStyle w:val="a3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  <w:t xml:space="preserve"> 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19. Ежеквартально составляются статистические данные об экспорте и импорте необработанных природных алмазов по схеме сертификации </w:t>
      </w:r>
      <w:proofErr w:type="spellStart"/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К</w:t>
      </w:r>
      <w:r w:rsidR="0072407C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имберлийского</w:t>
      </w:r>
      <w:proofErr w:type="spellEnd"/>
      <w:r w:rsidR="0072407C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процесса по форме</w:t>
      </w:r>
      <w:r w:rsidR="00404E60" w:rsidRPr="00221881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 согласно </w:t>
      </w:r>
      <w:r w:rsidR="00152066"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приложению 2 к настоящим Правилам.</w:t>
      </w:r>
    </w:p>
    <w:p w:rsidR="004E5E12" w:rsidRPr="00221881" w:rsidRDefault="004E5E12" w:rsidP="00404E60">
      <w:pPr>
        <w:pStyle w:val="a3"/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</w:pPr>
    </w:p>
    <w:p w:rsidR="004E5E12" w:rsidRPr="004E5E12" w:rsidRDefault="004E5E12" w:rsidP="00404E60">
      <w:pPr>
        <w:pStyle w:val="a3"/>
        <w:jc w:val="both"/>
        <w:rPr>
          <w:rFonts w:ascii="Times New Roman" w:hAnsi="Times New Roman" w:cs="Times New Roman"/>
          <w:b w:val="0"/>
          <w:bCs w:val="0"/>
          <w:sz w:val="28"/>
          <w:szCs w:val="28"/>
          <w:u w:val="none"/>
          <w:lang w:val="ky-KG"/>
        </w:rPr>
      </w:pPr>
    </w:p>
    <w:p w:rsidR="00404E60" w:rsidRDefault="00404E60" w:rsidP="00404E60">
      <w:pPr>
        <w:rPr>
          <w:sz w:val="28"/>
          <w:szCs w:val="28"/>
        </w:rPr>
      </w:pPr>
    </w:p>
    <w:p w:rsidR="00404E60" w:rsidRDefault="00404E60" w:rsidP="00404E60">
      <w:pPr>
        <w:rPr>
          <w:sz w:val="28"/>
          <w:szCs w:val="28"/>
        </w:rPr>
      </w:pPr>
    </w:p>
    <w:p w:rsidR="00404E60" w:rsidRDefault="00404E60" w:rsidP="00404E60">
      <w:pPr>
        <w:rPr>
          <w:sz w:val="28"/>
          <w:szCs w:val="28"/>
        </w:rPr>
      </w:pPr>
    </w:p>
    <w:p w:rsidR="00404E60" w:rsidRDefault="00404E60" w:rsidP="00404E60">
      <w:pPr>
        <w:rPr>
          <w:sz w:val="28"/>
          <w:szCs w:val="28"/>
        </w:rPr>
      </w:pPr>
    </w:p>
    <w:p w:rsidR="00404E60" w:rsidRDefault="00404E60" w:rsidP="00404E60">
      <w:pPr>
        <w:rPr>
          <w:sz w:val="28"/>
          <w:szCs w:val="28"/>
        </w:rPr>
      </w:pPr>
    </w:p>
    <w:p w:rsidR="00404E60" w:rsidRDefault="00404E60" w:rsidP="00404E60">
      <w:pPr>
        <w:rPr>
          <w:sz w:val="28"/>
          <w:szCs w:val="28"/>
        </w:rPr>
      </w:pPr>
    </w:p>
    <w:p w:rsidR="00404E60" w:rsidRDefault="00404E60" w:rsidP="00404E60">
      <w:pPr>
        <w:rPr>
          <w:sz w:val="28"/>
          <w:szCs w:val="28"/>
        </w:rPr>
      </w:pPr>
    </w:p>
    <w:p w:rsidR="00221881" w:rsidRDefault="00221881" w:rsidP="002B081E">
      <w:pPr>
        <w:spacing w:after="0" w:line="240" w:lineRule="auto"/>
        <w:ind w:left="3538"/>
        <w:jc w:val="both"/>
        <w:rPr>
          <w:rFonts w:ascii="Times New Roman" w:hAnsi="Times New Roman" w:cs="Times New Roman"/>
          <w:sz w:val="28"/>
          <w:szCs w:val="28"/>
        </w:rPr>
      </w:pPr>
    </w:p>
    <w:p w:rsidR="00221881" w:rsidRDefault="00221881" w:rsidP="002B081E">
      <w:pPr>
        <w:spacing w:after="0" w:line="240" w:lineRule="auto"/>
        <w:ind w:left="3538"/>
        <w:jc w:val="both"/>
        <w:rPr>
          <w:rFonts w:ascii="Times New Roman" w:hAnsi="Times New Roman" w:cs="Times New Roman"/>
          <w:sz w:val="28"/>
          <w:szCs w:val="28"/>
        </w:rPr>
      </w:pPr>
    </w:p>
    <w:p w:rsidR="00465DAD" w:rsidRDefault="00465DAD" w:rsidP="0072407C">
      <w:pPr>
        <w:spacing w:after="0" w:line="240" w:lineRule="auto"/>
        <w:ind w:left="3538"/>
        <w:jc w:val="both"/>
        <w:rPr>
          <w:rFonts w:ascii="Times New Roman" w:hAnsi="Times New Roman" w:cs="Times New Roman"/>
          <w:sz w:val="28"/>
          <w:szCs w:val="28"/>
        </w:rPr>
        <w:sectPr w:rsidR="00465DAD" w:rsidSect="00DB2B18">
          <w:footerReference w:type="default" r:id="rId7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72407C" w:rsidRDefault="0072407C" w:rsidP="0072407C">
      <w:pPr>
        <w:spacing w:after="0" w:line="240" w:lineRule="auto"/>
        <w:ind w:left="3538"/>
        <w:jc w:val="both"/>
        <w:rPr>
          <w:rFonts w:ascii="Times New Roman" w:hAnsi="Times New Roman" w:cs="Times New Roman"/>
          <w:sz w:val="28"/>
          <w:szCs w:val="28"/>
        </w:rPr>
      </w:pPr>
    </w:p>
    <w:p w:rsidR="0072407C" w:rsidRPr="002B081E" w:rsidRDefault="0072407C" w:rsidP="0072407C">
      <w:pPr>
        <w:spacing w:after="0" w:line="240" w:lineRule="auto"/>
        <w:ind w:left="3538"/>
        <w:jc w:val="both"/>
        <w:rPr>
          <w:rFonts w:ascii="Times New Roman" w:hAnsi="Times New Roman" w:cs="Times New Roman"/>
          <w:sz w:val="28"/>
          <w:szCs w:val="28"/>
        </w:rPr>
      </w:pPr>
      <w:r w:rsidRPr="002B081E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72407C" w:rsidRPr="002B081E" w:rsidRDefault="0072407C" w:rsidP="0072407C">
      <w:pPr>
        <w:spacing w:after="0" w:line="240" w:lineRule="auto"/>
        <w:ind w:left="35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AEBAAB6" wp14:editId="1E00FD62">
            <wp:simplePos x="0" y="0"/>
            <wp:positionH relativeFrom="margin">
              <wp:posOffset>-428625</wp:posOffset>
            </wp:positionH>
            <wp:positionV relativeFrom="margin">
              <wp:posOffset>2014855</wp:posOffset>
            </wp:positionV>
            <wp:extent cx="6327140" cy="627253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08" t="11741" r="38025" b="6956"/>
                    <a:stretch/>
                  </pic:blipFill>
                  <pic:spPr bwMode="auto">
                    <a:xfrm>
                      <a:off x="0" y="0"/>
                      <a:ext cx="6327140" cy="6272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B081E">
        <w:rPr>
          <w:rFonts w:ascii="Times New Roman" w:hAnsi="Times New Roman" w:cs="Times New Roman"/>
          <w:sz w:val="28"/>
          <w:szCs w:val="28"/>
        </w:rPr>
        <w:t xml:space="preserve">к Правилам ввоза на территорию </w:t>
      </w:r>
      <w:proofErr w:type="spellStart"/>
      <w:r w:rsidRPr="002B08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B081E">
        <w:rPr>
          <w:rFonts w:ascii="Times New Roman" w:hAnsi="Times New Roman" w:cs="Times New Roman"/>
          <w:sz w:val="28"/>
          <w:szCs w:val="28"/>
        </w:rPr>
        <w:t xml:space="preserve"> Республики и вывоза с территории </w:t>
      </w:r>
      <w:proofErr w:type="spellStart"/>
      <w:r w:rsidRPr="002B08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B081E">
        <w:rPr>
          <w:rFonts w:ascii="Times New Roman" w:hAnsi="Times New Roman" w:cs="Times New Roman"/>
          <w:sz w:val="28"/>
          <w:szCs w:val="28"/>
        </w:rPr>
        <w:t xml:space="preserve"> Республики необработанных природных алмазов с учетом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международной </w:t>
      </w:r>
      <w:r w:rsidRPr="002B081E">
        <w:rPr>
          <w:rFonts w:ascii="Times New Roman" w:hAnsi="Times New Roman" w:cs="Times New Roman"/>
          <w:sz w:val="28"/>
          <w:szCs w:val="28"/>
        </w:rPr>
        <w:t xml:space="preserve">схемы сертификации </w:t>
      </w:r>
      <w:proofErr w:type="spellStart"/>
      <w:r w:rsidRPr="002B081E">
        <w:rPr>
          <w:rFonts w:ascii="Times New Roman" w:hAnsi="Times New Roman" w:cs="Times New Roman"/>
          <w:sz w:val="28"/>
          <w:szCs w:val="28"/>
        </w:rPr>
        <w:t>Кимберлийского</w:t>
      </w:r>
      <w:proofErr w:type="spellEnd"/>
      <w:r w:rsidRPr="002B081E">
        <w:rPr>
          <w:rFonts w:ascii="Times New Roman" w:hAnsi="Times New Roman" w:cs="Times New Roman"/>
          <w:sz w:val="28"/>
          <w:szCs w:val="28"/>
        </w:rPr>
        <w:t xml:space="preserve"> процесса </w:t>
      </w:r>
    </w:p>
    <w:p w:rsidR="0072407C" w:rsidRDefault="0072407C" w:rsidP="0072407C">
      <w:pPr>
        <w:ind w:left="3540" w:firstLine="708"/>
        <w:jc w:val="both"/>
        <w:rPr>
          <w:sz w:val="28"/>
          <w:szCs w:val="28"/>
        </w:rPr>
      </w:pPr>
    </w:p>
    <w:p w:rsidR="0072407C" w:rsidRDefault="0072407C" w:rsidP="0072407C">
      <w:pPr>
        <w:ind w:left="354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2407C" w:rsidRDefault="0072407C" w:rsidP="0072407C">
      <w:pPr>
        <w:ind w:left="3540" w:firstLine="708"/>
        <w:jc w:val="both"/>
        <w:rPr>
          <w:sz w:val="28"/>
          <w:szCs w:val="28"/>
        </w:rPr>
      </w:pPr>
    </w:p>
    <w:p w:rsidR="00465DAD" w:rsidRDefault="00465DAD" w:rsidP="0072407C">
      <w:pPr>
        <w:ind w:left="3540" w:firstLine="708"/>
        <w:jc w:val="both"/>
        <w:rPr>
          <w:sz w:val="28"/>
          <w:szCs w:val="28"/>
        </w:rPr>
        <w:sectPr w:rsidR="00465DAD" w:rsidSect="00DB2B18"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72407C" w:rsidRDefault="0072407C" w:rsidP="00C22509">
      <w:pPr>
        <w:spacing w:after="0"/>
        <w:ind w:left="3540" w:firstLine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2407C" w:rsidRDefault="0072407C" w:rsidP="00C22509">
      <w:pPr>
        <w:tabs>
          <w:tab w:val="left" w:pos="426"/>
          <w:tab w:val="left" w:pos="3261"/>
        </w:tabs>
        <w:spacing w:after="0" w:line="240" w:lineRule="auto"/>
        <w:ind w:left="3540" w:right="-1" w:firstLine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Правилам ввоза на территорию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и вывоза с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необработанных природных алмазов с учетом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международной </w:t>
      </w:r>
      <w:r>
        <w:rPr>
          <w:rFonts w:ascii="Times New Roman" w:hAnsi="Times New Roman" w:cs="Times New Roman"/>
          <w:sz w:val="28"/>
          <w:szCs w:val="28"/>
        </w:rPr>
        <w:t xml:space="preserve">схемы сертификации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Кимберлийского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процесса</w:t>
      </w:r>
    </w:p>
    <w:p w:rsidR="0072407C" w:rsidRDefault="0072407C" w:rsidP="0072407C">
      <w:pPr>
        <w:jc w:val="center"/>
        <w:rPr>
          <w:b/>
        </w:rPr>
      </w:pPr>
    </w:p>
    <w:p w:rsidR="00C22509" w:rsidRDefault="0072407C" w:rsidP="007240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Статистика</w:t>
      </w:r>
    </w:p>
    <w:p w:rsidR="0072407C" w:rsidRDefault="0072407C" w:rsidP="007240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экспорта и импорта необработанных природных алмазов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в рамках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Кимберлийского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процесса </w:t>
      </w:r>
    </w:p>
    <w:p w:rsidR="0072407C" w:rsidRDefault="0072407C" w:rsidP="007240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___ квартал 20____ года</w:t>
      </w:r>
    </w:p>
    <w:p w:rsidR="0072407C" w:rsidRDefault="0072407C" w:rsidP="007240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94"/>
        <w:gridCol w:w="1448"/>
        <w:gridCol w:w="815"/>
        <w:gridCol w:w="1074"/>
        <w:gridCol w:w="1448"/>
        <w:gridCol w:w="1134"/>
        <w:gridCol w:w="1074"/>
      </w:tblGrid>
      <w:tr w:rsidR="00C22509" w:rsidTr="00C22509"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C" w:rsidRDefault="0072407C" w:rsidP="00E64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07C" w:rsidRDefault="0072407C" w:rsidP="00E64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7C" w:rsidRDefault="0072407C" w:rsidP="00E64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ЭКСПОРТ</w:t>
            </w: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C" w:rsidRDefault="0072407C" w:rsidP="00E64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ИМПОРТ</w:t>
            </w:r>
          </w:p>
          <w:p w:rsidR="0072407C" w:rsidRDefault="0072407C" w:rsidP="00E64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509" w:rsidTr="00C22509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07C" w:rsidRDefault="0072407C" w:rsidP="00E64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7C" w:rsidRDefault="00C22509" w:rsidP="00E64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7C" w:rsidRDefault="0072407C" w:rsidP="00E64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7C" w:rsidRDefault="00C22509" w:rsidP="00E64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Долл.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7C" w:rsidRDefault="0072407C" w:rsidP="00E64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</w:t>
            </w:r>
            <w:r w:rsidR="00C22509">
              <w:rPr>
                <w:rFonts w:ascii="Times New Roman" w:hAnsi="Times New Roman" w:cs="Times New Roman"/>
                <w:sz w:val="24"/>
                <w:szCs w:val="24"/>
              </w:rPr>
              <w:t>ификат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7C" w:rsidRDefault="0072407C" w:rsidP="00E64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7C" w:rsidRDefault="00C22509" w:rsidP="00E64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Долл.</w:t>
            </w:r>
          </w:p>
        </w:tc>
      </w:tr>
      <w:tr w:rsidR="00C22509" w:rsidTr="00C22509">
        <w:trPr>
          <w:trHeight w:val="547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C" w:rsidRDefault="0072407C" w:rsidP="00E64D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C" w:rsidRDefault="0072407C" w:rsidP="00E64D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C" w:rsidRDefault="0072407C" w:rsidP="00E64D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C" w:rsidRDefault="0072407C" w:rsidP="00E64D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C" w:rsidRDefault="0072407C" w:rsidP="00E64D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C" w:rsidRPr="00DF1B60" w:rsidRDefault="0072407C" w:rsidP="00E64D4C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07C" w:rsidRDefault="0072407C" w:rsidP="00E64D4C">
            <w:pPr>
              <w:rPr>
                <w:rFonts w:ascii="Times New Roman" w:hAnsi="Times New Roman" w:cs="Times New Roman"/>
              </w:rPr>
            </w:pPr>
          </w:p>
        </w:tc>
      </w:tr>
    </w:tbl>
    <w:p w:rsidR="0072407C" w:rsidRDefault="0072407C" w:rsidP="0072407C"/>
    <w:p w:rsidR="0072407C" w:rsidRDefault="0072407C" w:rsidP="0072407C"/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Default="0072407C" w:rsidP="0072407C">
      <w:pPr>
        <w:rPr>
          <w:sz w:val="28"/>
          <w:szCs w:val="28"/>
        </w:rPr>
      </w:pPr>
    </w:p>
    <w:p w:rsidR="0072407C" w:rsidRPr="002B54AE" w:rsidRDefault="0072407C" w:rsidP="0072407C">
      <w:pPr>
        <w:rPr>
          <w:sz w:val="28"/>
          <w:szCs w:val="28"/>
        </w:rPr>
      </w:pPr>
    </w:p>
    <w:p w:rsidR="0072407C" w:rsidRDefault="0072407C" w:rsidP="0072407C"/>
    <w:p w:rsidR="0072407C" w:rsidRDefault="0072407C" w:rsidP="0072407C"/>
    <w:p w:rsidR="00F819B6" w:rsidRDefault="00D20B0F" w:rsidP="0072407C">
      <w:pPr>
        <w:spacing w:after="0" w:line="240" w:lineRule="auto"/>
        <w:ind w:left="3538"/>
        <w:jc w:val="both"/>
      </w:pPr>
    </w:p>
    <w:sectPr w:rsidR="00F819B6" w:rsidSect="00DB2B18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A5F" w:rsidRDefault="00C50A5F">
      <w:pPr>
        <w:spacing w:after="0" w:line="240" w:lineRule="auto"/>
      </w:pPr>
      <w:r>
        <w:separator/>
      </w:r>
    </w:p>
  </w:endnote>
  <w:endnote w:type="continuationSeparator" w:id="0">
    <w:p w:rsidR="00C50A5F" w:rsidRDefault="00C50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9730937"/>
      <w:docPartObj>
        <w:docPartGallery w:val="Page Numbers (Bottom of Page)"/>
        <w:docPartUnique/>
      </w:docPartObj>
    </w:sdtPr>
    <w:sdtEndPr/>
    <w:sdtContent>
      <w:p w:rsidR="00DB2B18" w:rsidRDefault="00DB2B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B0F">
          <w:rPr>
            <w:noProof/>
          </w:rPr>
          <w:t>4</w:t>
        </w:r>
        <w:r>
          <w:fldChar w:fldCharType="end"/>
        </w:r>
      </w:p>
    </w:sdtContent>
  </w:sdt>
  <w:p w:rsidR="00E7161F" w:rsidRDefault="00E7161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A5F" w:rsidRDefault="00C50A5F">
      <w:pPr>
        <w:spacing w:after="0" w:line="240" w:lineRule="auto"/>
      </w:pPr>
      <w:r>
        <w:separator/>
      </w:r>
    </w:p>
  </w:footnote>
  <w:footnote w:type="continuationSeparator" w:id="0">
    <w:p w:rsidR="00C50A5F" w:rsidRDefault="00C50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449BC"/>
    <w:multiLevelType w:val="hybridMultilevel"/>
    <w:tmpl w:val="2A78A9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56210"/>
    <w:multiLevelType w:val="hybridMultilevel"/>
    <w:tmpl w:val="AF26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F6508"/>
    <w:multiLevelType w:val="hybridMultilevel"/>
    <w:tmpl w:val="9F7AA1B4"/>
    <w:lvl w:ilvl="0" w:tplc="F72620E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B3C"/>
    <w:rsid w:val="000E7CD9"/>
    <w:rsid w:val="00147DF8"/>
    <w:rsid w:val="00152066"/>
    <w:rsid w:val="00154614"/>
    <w:rsid w:val="00221881"/>
    <w:rsid w:val="002B081E"/>
    <w:rsid w:val="00404E60"/>
    <w:rsid w:val="00465DAD"/>
    <w:rsid w:val="004E5E12"/>
    <w:rsid w:val="00542143"/>
    <w:rsid w:val="0072407C"/>
    <w:rsid w:val="00727EB6"/>
    <w:rsid w:val="00743B60"/>
    <w:rsid w:val="00804A33"/>
    <w:rsid w:val="00975263"/>
    <w:rsid w:val="009A18B8"/>
    <w:rsid w:val="00A32634"/>
    <w:rsid w:val="00AB14A8"/>
    <w:rsid w:val="00AF6FCE"/>
    <w:rsid w:val="00B27C2F"/>
    <w:rsid w:val="00B44DFA"/>
    <w:rsid w:val="00B85B3C"/>
    <w:rsid w:val="00C0513E"/>
    <w:rsid w:val="00C068CA"/>
    <w:rsid w:val="00C22509"/>
    <w:rsid w:val="00C454DF"/>
    <w:rsid w:val="00C50A5F"/>
    <w:rsid w:val="00C760ED"/>
    <w:rsid w:val="00D20B0F"/>
    <w:rsid w:val="00D223B0"/>
    <w:rsid w:val="00DB2B18"/>
    <w:rsid w:val="00DF1B60"/>
    <w:rsid w:val="00E7161F"/>
    <w:rsid w:val="00F63515"/>
    <w:rsid w:val="00F81BA7"/>
    <w:rsid w:val="00F9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6E0DCEC-78A3-48B7-AB39-83E28D26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E60"/>
    <w:pPr>
      <w:spacing w:after="0" w:line="240" w:lineRule="auto"/>
    </w:pPr>
    <w:rPr>
      <w:rFonts w:ascii="Courier New" w:hAnsi="Courier New" w:cs="Courier New"/>
      <w:b/>
      <w:bCs/>
      <w:sz w:val="20"/>
      <w:szCs w:val="20"/>
      <w:u w:val="single"/>
    </w:rPr>
  </w:style>
  <w:style w:type="paragraph" w:styleId="a4">
    <w:name w:val="List Paragraph"/>
    <w:basedOn w:val="a"/>
    <w:uiPriority w:val="34"/>
    <w:qFormat/>
    <w:rsid w:val="00404E6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04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4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4E60"/>
  </w:style>
  <w:style w:type="table" w:styleId="a8">
    <w:name w:val="Table Grid"/>
    <w:basedOn w:val="a1"/>
    <w:uiPriority w:val="39"/>
    <w:rsid w:val="00404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04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A33"/>
  </w:style>
  <w:style w:type="paragraph" w:styleId="ab">
    <w:name w:val="Balloon Text"/>
    <w:basedOn w:val="a"/>
    <w:link w:val="ac"/>
    <w:uiPriority w:val="99"/>
    <w:semiHidden/>
    <w:unhideWhenUsed/>
    <w:rsid w:val="00147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7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Прикомандированный сотрудник4</cp:lastModifiedBy>
  <cp:revision>22</cp:revision>
  <cp:lastPrinted>2019-04-16T08:21:00Z</cp:lastPrinted>
  <dcterms:created xsi:type="dcterms:W3CDTF">2019-02-14T06:23:00Z</dcterms:created>
  <dcterms:modified xsi:type="dcterms:W3CDTF">2019-04-16T08:21:00Z</dcterms:modified>
</cp:coreProperties>
</file>